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2" w:type="dxa"/>
        <w:tblInd w:w="-176" w:type="dxa"/>
        <w:tblLayout w:type="fixed"/>
        <w:tblLook w:val="00A0"/>
      </w:tblPr>
      <w:tblGrid>
        <w:gridCol w:w="3261"/>
        <w:gridCol w:w="6521"/>
      </w:tblGrid>
      <w:tr w:rsidR="00AC5027" w:rsidTr="00E81CA2">
        <w:trPr>
          <w:trHeight w:val="1585"/>
        </w:trPr>
        <w:tc>
          <w:tcPr>
            <w:tcW w:w="3261" w:type="dxa"/>
          </w:tcPr>
          <w:p w:rsidR="00AC5027" w:rsidRDefault="00AC5027" w:rsidP="00305FD6">
            <w:pPr>
              <w:keepNext/>
              <w:jc w:val="center"/>
              <w:outlineLvl w:val="0"/>
              <w:rPr>
                <w:rFonts w:eastAsia="Times New Roman"/>
                <w:b/>
                <w:bCs/>
                <w:sz w:val="26"/>
                <w:szCs w:val="26"/>
              </w:rPr>
            </w:pPr>
            <w:r>
              <w:rPr>
                <w:b/>
                <w:bCs/>
                <w:sz w:val="26"/>
                <w:szCs w:val="26"/>
              </w:rPr>
              <w:t>HỘI ĐỒNG NHÂN DÂN</w:t>
            </w:r>
          </w:p>
          <w:p w:rsidR="00AC5027" w:rsidRDefault="00AC5027" w:rsidP="00305FD6">
            <w:pPr>
              <w:keepNext/>
              <w:outlineLvl w:val="0"/>
              <w:rPr>
                <w:b/>
                <w:bCs/>
                <w:sz w:val="26"/>
                <w:szCs w:val="26"/>
              </w:rPr>
            </w:pPr>
            <w:r>
              <w:rPr>
                <w:b/>
                <w:bCs/>
                <w:sz w:val="26"/>
                <w:szCs w:val="26"/>
              </w:rPr>
              <w:t xml:space="preserve">  HUYỆN TRIỆU PHONG</w:t>
            </w:r>
          </w:p>
          <w:p w:rsidR="00AC5027" w:rsidRDefault="00F24AA5" w:rsidP="00305FD6">
            <w:pPr>
              <w:spacing w:before="120"/>
              <w:jc w:val="center"/>
              <w:rPr>
                <w:sz w:val="26"/>
                <w:szCs w:val="26"/>
              </w:rPr>
            </w:pPr>
            <w:r w:rsidRPr="00331958">
              <w:rPr>
                <w:szCs w:val="28"/>
              </w:rPr>
              <w:pict>
                <v:line id="Straight Connector 5" o:spid="_x0000_s1026" style="position:absolute;left:0;text-align:left;z-index:251660288;visibility:visible" from="37.8pt,2.2pt" to="111.3pt,2.2pt"/>
              </w:pict>
            </w:r>
            <w:r w:rsidR="00AC5027">
              <w:rPr>
                <w:sz w:val="26"/>
                <w:szCs w:val="26"/>
              </w:rPr>
              <w:t>Số:   /NQ-HĐND</w:t>
            </w:r>
          </w:p>
          <w:p w:rsidR="00443578" w:rsidRDefault="00443578" w:rsidP="00305FD6">
            <w:pPr>
              <w:jc w:val="center"/>
              <w:rPr>
                <w:sz w:val="26"/>
                <w:szCs w:val="26"/>
              </w:rPr>
            </w:pPr>
          </w:p>
          <w:p w:rsidR="00443578" w:rsidRPr="00305FD6" w:rsidRDefault="00305FD6" w:rsidP="00305FD6">
            <w:pPr>
              <w:jc w:val="center"/>
              <w:rPr>
                <w:rFonts w:eastAsia="Times New Roman"/>
                <w:b/>
                <w:i/>
                <w:sz w:val="26"/>
                <w:szCs w:val="26"/>
              </w:rPr>
            </w:pPr>
            <w:r w:rsidRPr="00305FD6">
              <w:rPr>
                <w:b/>
                <w:i/>
                <w:szCs w:val="26"/>
              </w:rPr>
              <w:t>(</w:t>
            </w:r>
            <w:r w:rsidR="00443578" w:rsidRPr="00305FD6">
              <w:rPr>
                <w:b/>
                <w:i/>
                <w:szCs w:val="26"/>
              </w:rPr>
              <w:t>D</w:t>
            </w:r>
            <w:r w:rsidRPr="00305FD6">
              <w:rPr>
                <w:b/>
                <w:i/>
                <w:szCs w:val="26"/>
              </w:rPr>
              <w:t>ự thảo)</w:t>
            </w:r>
          </w:p>
        </w:tc>
        <w:tc>
          <w:tcPr>
            <w:tcW w:w="6521" w:type="dxa"/>
          </w:tcPr>
          <w:p w:rsidR="00AC5027" w:rsidRDefault="00AC5027" w:rsidP="00305FD6">
            <w:pPr>
              <w:keepNext/>
              <w:jc w:val="center"/>
              <w:outlineLvl w:val="0"/>
              <w:rPr>
                <w:rFonts w:eastAsia="Times New Roman"/>
                <w:b/>
                <w:bCs/>
                <w:sz w:val="26"/>
                <w:szCs w:val="26"/>
              </w:rPr>
            </w:pPr>
            <w:r>
              <w:rPr>
                <w:b/>
                <w:bCs/>
                <w:sz w:val="26"/>
                <w:szCs w:val="26"/>
              </w:rPr>
              <w:t xml:space="preserve">           CỘNG HOÀ XÃ HỘI CHỦ NGHĨA VIỆT NAM</w:t>
            </w:r>
          </w:p>
          <w:p w:rsidR="00AC5027" w:rsidRPr="00305FD6" w:rsidRDefault="00AC5027" w:rsidP="00305FD6">
            <w:pPr>
              <w:jc w:val="center"/>
              <w:rPr>
                <w:b/>
                <w:bCs/>
                <w:szCs w:val="28"/>
              </w:rPr>
            </w:pPr>
            <w:r>
              <w:t xml:space="preserve">           </w:t>
            </w:r>
            <w:r>
              <w:rPr>
                <w:b/>
                <w:bCs/>
              </w:rPr>
              <w:t>Độc lập - Tự do - Hạnh phúc</w:t>
            </w:r>
          </w:p>
          <w:p w:rsidR="00AC5027" w:rsidRDefault="00F24AA5" w:rsidP="00305FD6">
            <w:pPr>
              <w:keepNext/>
              <w:spacing w:before="120"/>
              <w:jc w:val="center"/>
              <w:outlineLvl w:val="4"/>
              <w:rPr>
                <w:rFonts w:eastAsia="Times New Roman"/>
                <w:i/>
                <w:iCs/>
                <w:szCs w:val="28"/>
              </w:rPr>
            </w:pPr>
            <w:r>
              <w:pict>
                <v:line id="Straight Connector 4" o:spid="_x0000_s1027" style="position:absolute;left:0;text-align:left;z-index:251661312;visibility:visible" from="91.45pt,2.15pt" to="263.2pt,2.15pt"/>
              </w:pict>
            </w:r>
            <w:r w:rsidR="00AC5027">
              <w:rPr>
                <w:i/>
                <w:iCs/>
              </w:rPr>
              <w:t xml:space="preserve">            </w:t>
            </w:r>
            <w:r w:rsidR="00AC5027">
              <w:rPr>
                <w:i/>
                <w:iCs/>
                <w:sz w:val="26"/>
              </w:rPr>
              <w:t>Triệu Phong</w:t>
            </w:r>
            <w:r w:rsidR="00AC5027" w:rsidRPr="00013AA3">
              <w:rPr>
                <w:i/>
                <w:iCs/>
                <w:sz w:val="26"/>
              </w:rPr>
              <w:t xml:space="preserve">, ngày </w:t>
            </w:r>
            <w:r w:rsidR="00AC5027">
              <w:rPr>
                <w:i/>
                <w:iCs/>
                <w:sz w:val="26"/>
              </w:rPr>
              <w:t xml:space="preserve">  </w:t>
            </w:r>
            <w:r w:rsidR="00AC5027" w:rsidRPr="00013AA3">
              <w:rPr>
                <w:i/>
                <w:iCs/>
                <w:sz w:val="26"/>
              </w:rPr>
              <w:t xml:space="preserve"> tháng </w:t>
            </w:r>
            <w:r w:rsidR="00B64E72">
              <w:rPr>
                <w:i/>
                <w:iCs/>
                <w:sz w:val="26"/>
              </w:rPr>
              <w:t>12</w:t>
            </w:r>
            <w:r w:rsidR="00AC5027" w:rsidRPr="00013AA3">
              <w:rPr>
                <w:i/>
                <w:iCs/>
                <w:sz w:val="26"/>
              </w:rPr>
              <w:t xml:space="preserve"> năm 20</w:t>
            </w:r>
            <w:r w:rsidR="00A74D32">
              <w:rPr>
                <w:i/>
                <w:iCs/>
                <w:sz w:val="26"/>
              </w:rPr>
              <w:t>2</w:t>
            </w:r>
            <w:r w:rsidR="00B64E72">
              <w:rPr>
                <w:i/>
                <w:iCs/>
                <w:sz w:val="26"/>
              </w:rPr>
              <w:t>4</w:t>
            </w:r>
          </w:p>
        </w:tc>
      </w:tr>
    </w:tbl>
    <w:p w:rsidR="00AC5027" w:rsidRPr="00E33A85" w:rsidRDefault="00AC5027" w:rsidP="00AC5027">
      <w:pPr>
        <w:ind w:right="-716"/>
        <w:rPr>
          <w:sz w:val="12"/>
          <w:szCs w:val="28"/>
          <w:lang w:val="nl-NL"/>
        </w:rPr>
      </w:pPr>
    </w:p>
    <w:p w:rsidR="00AC5027" w:rsidRDefault="00AC5027" w:rsidP="000A1318">
      <w:pPr>
        <w:jc w:val="center"/>
        <w:rPr>
          <w:b/>
          <w:lang w:val="nl-NL"/>
        </w:rPr>
      </w:pPr>
      <w:r w:rsidRPr="00786966">
        <w:rPr>
          <w:b/>
          <w:lang w:val="nl-NL"/>
        </w:rPr>
        <w:t>NGHỊ QUYẾT</w:t>
      </w:r>
    </w:p>
    <w:p w:rsidR="00A74D32" w:rsidRPr="00786966" w:rsidRDefault="00A74D32" w:rsidP="000A1318">
      <w:pPr>
        <w:jc w:val="center"/>
        <w:rPr>
          <w:b/>
          <w:lang w:val="nl-NL"/>
        </w:rPr>
      </w:pPr>
      <w:r>
        <w:rPr>
          <w:b/>
          <w:lang w:val="nl-NL"/>
        </w:rPr>
        <w:t>Về chất vấn và trả lời chất vấn</w:t>
      </w:r>
    </w:p>
    <w:p w:rsidR="00AC5027" w:rsidRPr="00B8599F" w:rsidRDefault="00331958" w:rsidP="00AC5027">
      <w:pPr>
        <w:spacing w:line="264" w:lineRule="auto"/>
        <w:ind w:right="43"/>
        <w:jc w:val="center"/>
        <w:rPr>
          <w:lang w:val="nl-NL"/>
        </w:rPr>
      </w:pPr>
      <w:r>
        <w:rPr>
          <w:noProof/>
        </w:rPr>
        <w:pict>
          <v:line id="_x0000_s1028" style="position:absolute;left:0;text-align:left;z-index:251662336" from="186.7pt,3.15pt" to="264.75pt,3.15pt"/>
        </w:pict>
      </w:r>
    </w:p>
    <w:p w:rsidR="00AC5027" w:rsidRPr="00786966" w:rsidRDefault="00AC5027" w:rsidP="000A1318">
      <w:pPr>
        <w:ind w:right="43"/>
        <w:jc w:val="center"/>
        <w:rPr>
          <w:b/>
          <w:lang w:val="nl-NL"/>
        </w:rPr>
      </w:pPr>
      <w:r w:rsidRPr="00786966">
        <w:rPr>
          <w:b/>
          <w:lang w:val="nl-NL"/>
        </w:rPr>
        <w:t>HỘI ĐỒNG NHÂN DÂN HUYỆ</w:t>
      </w:r>
      <w:r>
        <w:rPr>
          <w:b/>
          <w:lang w:val="nl-NL"/>
        </w:rPr>
        <w:t>N TRIỆU PHONG</w:t>
      </w:r>
      <w:r w:rsidRPr="00786966">
        <w:rPr>
          <w:b/>
          <w:lang w:val="nl-NL"/>
        </w:rPr>
        <w:t xml:space="preserve"> </w:t>
      </w:r>
    </w:p>
    <w:p w:rsidR="00AC5027" w:rsidRPr="00786966" w:rsidRDefault="00AC5027" w:rsidP="000A1318">
      <w:pPr>
        <w:ind w:right="43"/>
        <w:jc w:val="center"/>
        <w:rPr>
          <w:b/>
          <w:lang w:val="nl-NL"/>
        </w:rPr>
      </w:pPr>
      <w:r>
        <w:rPr>
          <w:b/>
          <w:lang w:val="nl-NL"/>
        </w:rPr>
        <w:t>KHOÁ VI, KỲ HỌP THỨ</w:t>
      </w:r>
      <w:r w:rsidR="00B64E72">
        <w:rPr>
          <w:b/>
          <w:lang w:val="nl-NL"/>
        </w:rPr>
        <w:t xml:space="preserve"> 20</w:t>
      </w:r>
    </w:p>
    <w:p w:rsidR="00AC5027" w:rsidRPr="00B8599F" w:rsidRDefault="00AC5027" w:rsidP="00AC5027">
      <w:pPr>
        <w:spacing w:line="264" w:lineRule="auto"/>
        <w:ind w:right="43"/>
        <w:jc w:val="center"/>
        <w:rPr>
          <w:lang w:val="nl-NL"/>
        </w:rPr>
      </w:pPr>
    </w:p>
    <w:p w:rsidR="00AC5027" w:rsidRDefault="00AC5027" w:rsidP="001E20F5">
      <w:pPr>
        <w:spacing w:before="60" w:after="60" w:line="276" w:lineRule="auto"/>
        <w:ind w:firstLine="709"/>
        <w:jc w:val="both"/>
        <w:rPr>
          <w:i/>
          <w:spacing w:val="-2"/>
        </w:rPr>
      </w:pPr>
      <w:r w:rsidRPr="00A02C7B">
        <w:rPr>
          <w:i/>
          <w:lang w:val="nl-NL"/>
        </w:rPr>
        <w:t>Căn cứ Luật Tổ chức chính quyền địa phương ngày 19/6/2015;</w:t>
      </w:r>
      <w:r w:rsidRPr="00A02C7B">
        <w:rPr>
          <w:i/>
          <w:spacing w:val="-2"/>
        </w:rPr>
        <w:t xml:space="preserve"> Luật sửa đổi, bổ sung một số điều của Luật Tổ chức Chính phủ và Luật Tổ chức chính quyền địa phương ngày 22/11/2019;</w:t>
      </w:r>
    </w:p>
    <w:p w:rsidR="00A74D32" w:rsidRDefault="00AC5027" w:rsidP="00AC5027">
      <w:pPr>
        <w:spacing w:line="264" w:lineRule="auto"/>
        <w:ind w:right="43" w:firstLine="567"/>
        <w:jc w:val="both"/>
        <w:rPr>
          <w:i/>
          <w:szCs w:val="28"/>
        </w:rPr>
      </w:pPr>
      <w:r w:rsidRPr="00A00D66">
        <w:rPr>
          <w:i/>
          <w:lang w:val="nl-NL"/>
        </w:rPr>
        <w:t xml:space="preserve"> </w:t>
      </w:r>
      <w:r w:rsidRPr="00A00D66">
        <w:rPr>
          <w:i/>
          <w:szCs w:val="28"/>
        </w:rPr>
        <w:t xml:space="preserve">Căn cứ </w:t>
      </w:r>
      <w:r w:rsidR="00A74D32">
        <w:rPr>
          <w:i/>
          <w:szCs w:val="28"/>
        </w:rPr>
        <w:t xml:space="preserve">Luật Hoạt động giám sát của Quốc hội và Hội đồng nhân dân ngày 20/11/2025; </w:t>
      </w:r>
    </w:p>
    <w:p w:rsidR="00A74D32" w:rsidRDefault="00A74D32" w:rsidP="00AC5027">
      <w:pPr>
        <w:spacing w:line="264" w:lineRule="auto"/>
        <w:ind w:right="43" w:firstLine="567"/>
        <w:jc w:val="both"/>
        <w:rPr>
          <w:i/>
          <w:szCs w:val="28"/>
        </w:rPr>
      </w:pPr>
      <w:r>
        <w:rPr>
          <w:i/>
          <w:szCs w:val="28"/>
        </w:rPr>
        <w:t>Căn cứ Nghị quyết số 594/NQ-UBTVQH15 ngày 12/9/2022 của Uủy ban Thường vụ Quốc hội về hướng dẫn hoạt động giám sát của Hội đồng nhân dân, Thường trực Hội đồng nhân dân, Ban Hội đồng nhân dân, Tổ đại biểu Hội đồng nhân dân và đại biểu Hội đồng nhân dân;</w:t>
      </w:r>
    </w:p>
    <w:p w:rsidR="00A74D32" w:rsidRDefault="00A74D32" w:rsidP="00AC5027">
      <w:pPr>
        <w:spacing w:line="264" w:lineRule="auto"/>
        <w:ind w:right="43" w:firstLine="567"/>
        <w:jc w:val="both"/>
        <w:rPr>
          <w:i/>
          <w:szCs w:val="28"/>
        </w:rPr>
      </w:pPr>
      <w:r>
        <w:rPr>
          <w:i/>
          <w:szCs w:val="28"/>
        </w:rPr>
        <w:t xml:space="preserve">Căn cứ Nghị quyết số </w:t>
      </w:r>
      <w:r w:rsidR="0001606E">
        <w:rPr>
          <w:i/>
          <w:szCs w:val="28"/>
        </w:rPr>
        <w:t xml:space="preserve">56/NQ-HĐND ngày 27/7/2021 </w:t>
      </w:r>
      <w:r>
        <w:rPr>
          <w:i/>
          <w:szCs w:val="28"/>
        </w:rPr>
        <w:t>của Hội đồng nhân dân huyện</w:t>
      </w:r>
      <w:r w:rsidR="0001606E">
        <w:rPr>
          <w:i/>
          <w:szCs w:val="28"/>
        </w:rPr>
        <w:t xml:space="preserve"> về</w:t>
      </w:r>
      <w:r>
        <w:rPr>
          <w:i/>
          <w:szCs w:val="28"/>
        </w:rPr>
        <w:t xml:space="preserve"> ban hành Quy chế hoạt động của Hội đồng nhân dân huyện Triệu Phong nhiệm kỳ 2021-2026;</w:t>
      </w:r>
    </w:p>
    <w:p w:rsidR="00A74D32" w:rsidRDefault="00A74D32" w:rsidP="00AC5027">
      <w:pPr>
        <w:spacing w:line="264" w:lineRule="auto"/>
        <w:ind w:right="43" w:firstLine="567"/>
        <w:jc w:val="both"/>
        <w:rPr>
          <w:i/>
          <w:szCs w:val="28"/>
        </w:rPr>
      </w:pPr>
      <w:r>
        <w:rPr>
          <w:i/>
          <w:szCs w:val="28"/>
        </w:rPr>
        <w:t>Trên cơ sở kết quả chất vấn và trả lời chất vấn tại kỳ họp thứ 20 Hội đồng nhân dân huyện Triệu Phong nhiệm kỳ</w:t>
      </w:r>
      <w:r w:rsidR="00E203CD">
        <w:rPr>
          <w:i/>
          <w:szCs w:val="28"/>
        </w:rPr>
        <w:t xml:space="preserve"> 2021-2026.</w:t>
      </w:r>
      <w:r>
        <w:rPr>
          <w:i/>
          <w:szCs w:val="28"/>
        </w:rPr>
        <w:t xml:space="preserve"> </w:t>
      </w:r>
    </w:p>
    <w:p w:rsidR="00AC5027" w:rsidRPr="00A02C7B" w:rsidRDefault="00AC5027" w:rsidP="00AC5027">
      <w:pPr>
        <w:spacing w:line="264" w:lineRule="auto"/>
        <w:ind w:right="43" w:firstLine="567"/>
        <w:jc w:val="both"/>
        <w:rPr>
          <w:i/>
          <w:lang w:val="nl-NL"/>
        </w:rPr>
      </w:pPr>
    </w:p>
    <w:p w:rsidR="00AC5027" w:rsidRDefault="00AC5027" w:rsidP="00AC5027">
      <w:pPr>
        <w:spacing w:line="264" w:lineRule="auto"/>
        <w:ind w:right="43"/>
        <w:jc w:val="both"/>
        <w:rPr>
          <w:b/>
          <w:lang w:val="nl-NL"/>
        </w:rPr>
      </w:pPr>
      <w:r>
        <w:rPr>
          <w:lang w:val="nl-NL"/>
        </w:rPr>
        <w:t xml:space="preserve">                                                        </w:t>
      </w:r>
      <w:r w:rsidRPr="00C76C80">
        <w:rPr>
          <w:b/>
          <w:lang w:val="nl-NL"/>
        </w:rPr>
        <w:t>QUYẾT NGHỊ:</w:t>
      </w:r>
    </w:p>
    <w:p w:rsidR="00AC5027" w:rsidRPr="00C76C80" w:rsidRDefault="00AC5027" w:rsidP="00AC5027">
      <w:pPr>
        <w:spacing w:line="264" w:lineRule="auto"/>
        <w:ind w:right="43"/>
        <w:jc w:val="both"/>
        <w:rPr>
          <w:b/>
          <w:lang w:val="nl-NL"/>
        </w:rPr>
      </w:pPr>
    </w:p>
    <w:p w:rsidR="00E203CD" w:rsidRDefault="00AC5027" w:rsidP="00AC5027">
      <w:pPr>
        <w:spacing w:before="120" w:line="264" w:lineRule="auto"/>
        <w:ind w:right="45"/>
        <w:jc w:val="both"/>
        <w:rPr>
          <w:lang w:val="nl-NL"/>
        </w:rPr>
      </w:pPr>
      <w:r w:rsidRPr="00C76C80">
        <w:rPr>
          <w:lang w:val="nl-NL"/>
        </w:rPr>
        <w:tab/>
      </w:r>
      <w:r w:rsidRPr="00C76C80">
        <w:rPr>
          <w:b/>
          <w:lang w:val="nl-NL"/>
        </w:rPr>
        <w:t>Điều 1.</w:t>
      </w:r>
      <w:r w:rsidRPr="00C76C80">
        <w:rPr>
          <w:lang w:val="nl-NL"/>
        </w:rPr>
        <w:t xml:space="preserve"> </w:t>
      </w:r>
      <w:r w:rsidR="00E203CD">
        <w:rPr>
          <w:lang w:val="nl-NL"/>
        </w:rPr>
        <w:t>Hội đồng nhân dân huyện Triệu Phong thống nhất đánh giá, sau một ngày làm việc nghiêm túc, dân chủ, trách nhiệm, có tính xây dựng cao, phiên chất vấn và trả lời chất vấn tại kỳ họp thứ 20 đã thành công tốt đẹp. Hội đồng nhân dân huyện ghi nhận những nỗ lực, cố gắng của Uỷ ban nhân dân, Chủ tịch Uỷ ban nhân dân, Thủ trưởng các cơ quan, đơn vị được chất vấn trong thực hiện chức năng, nhiệm vụ trên các lĩnh vực nông nghiệp, tài nguyên môi trường, tài chính và đầu tư xây dựng các công trình, dự án của huyện về chất vấn các nội dung có liên quan, đạt được nhiều kết quả tích cực.</w:t>
      </w:r>
    </w:p>
    <w:p w:rsidR="00E203CD" w:rsidRDefault="00E203CD" w:rsidP="00AC5027">
      <w:pPr>
        <w:spacing w:before="120" w:line="264" w:lineRule="auto"/>
        <w:ind w:right="45"/>
        <w:jc w:val="both"/>
        <w:rPr>
          <w:lang w:val="nl-NL"/>
        </w:rPr>
      </w:pPr>
      <w:r>
        <w:rPr>
          <w:lang w:val="nl-NL"/>
        </w:rPr>
        <w:tab/>
        <w:t xml:space="preserve">Qua hoạt động chất vấn, Hội đồng nhân dân huyện nhận thấy vẫn còn những tồn tại, hạn chế, bất cập cần khắc phục. Hội đồng nhân dân huyện cơ bản tán thành với các giải pháp, cam kết mà Chủ tịch Uỷ ban nhân dân huyện, Thủ trưởng các cơ quan, đơn vị được chất vấn báo cáo tại phiên chất vấn. </w:t>
      </w:r>
    </w:p>
    <w:p w:rsidR="00FF1D3A" w:rsidRDefault="00AC5027" w:rsidP="00AC5027">
      <w:pPr>
        <w:spacing w:before="120" w:line="264" w:lineRule="auto"/>
        <w:ind w:right="45"/>
        <w:jc w:val="both"/>
        <w:rPr>
          <w:lang w:val="nl-NL"/>
        </w:rPr>
      </w:pPr>
      <w:r>
        <w:rPr>
          <w:lang w:val="nl-NL"/>
        </w:rPr>
        <w:lastRenderedPageBreak/>
        <w:t xml:space="preserve">          </w:t>
      </w:r>
      <w:r w:rsidRPr="00C76C80">
        <w:rPr>
          <w:b/>
          <w:lang w:val="nl-NL"/>
        </w:rPr>
        <w:t>Điều 2.</w:t>
      </w:r>
      <w:r>
        <w:rPr>
          <w:lang w:val="nl-NL"/>
        </w:rPr>
        <w:t xml:space="preserve"> </w:t>
      </w:r>
      <w:r w:rsidR="00E203CD">
        <w:rPr>
          <w:lang w:val="nl-NL"/>
        </w:rPr>
        <w:t xml:space="preserve">Hội đồng nhân dân huyện yêu cầu Uỷ ban nhân dân, Chủ tịch Uỷ ban nhân dân huyện, </w:t>
      </w:r>
      <w:r w:rsidR="000D5C59">
        <w:rPr>
          <w:lang w:val="nl-NL"/>
        </w:rPr>
        <w:t>Thủ trưởng các cơ quan, đơn vị tập trung thực hiện những giải pháp, cam kết, sớm khắc phục những tồn tại, hạn chế, nâng cao hiệu lực, hiệu quả quản lý nhà nước trong các lĩnh vực được chất vấ</w:t>
      </w:r>
      <w:r w:rsidR="00FF1D3A">
        <w:rPr>
          <w:lang w:val="nl-NL"/>
        </w:rPr>
        <w:t>n, thực</w:t>
      </w:r>
      <w:r w:rsidR="000D5C59">
        <w:rPr>
          <w:lang w:val="nl-NL"/>
        </w:rPr>
        <w:t xml:space="preserve"> hiện hiệu quả các mục tiêu, chương trình trong các nghị quyết, kết luận của Huyện ủy, Hội đồng nhân dân huyện và các quy đị</w:t>
      </w:r>
      <w:r w:rsidR="000F7710">
        <w:rPr>
          <w:lang w:val="nl-NL"/>
        </w:rPr>
        <w:t>nh</w:t>
      </w:r>
      <w:r w:rsidR="000D5C59">
        <w:rPr>
          <w:lang w:val="nl-NL"/>
        </w:rPr>
        <w:t xml:space="preserve"> của pháp luật. </w:t>
      </w:r>
      <w:r w:rsidR="00FF1D3A">
        <w:rPr>
          <w:lang w:val="nl-NL"/>
        </w:rPr>
        <w:t>Cụ thể các nội dung đã cam kết</w:t>
      </w:r>
      <w:r w:rsidR="00F349F2">
        <w:rPr>
          <w:lang w:val="nl-NL"/>
        </w:rPr>
        <w:t xml:space="preserve"> thực hiện</w:t>
      </w:r>
      <w:r w:rsidR="00FF1D3A">
        <w:rPr>
          <w:lang w:val="nl-NL"/>
        </w:rPr>
        <w:t xml:space="preserve"> tại phiên chất vấ</w:t>
      </w:r>
      <w:r w:rsidR="00926A1F">
        <w:rPr>
          <w:lang w:val="nl-NL"/>
        </w:rPr>
        <w:t>n của</w:t>
      </w:r>
      <w:r w:rsidR="00FF1D3A">
        <w:rPr>
          <w:lang w:val="nl-NL"/>
        </w:rPr>
        <w:t xml:space="preserve"> kỳ họp thứ 20, Hội đồng nhân dân huyện:</w:t>
      </w:r>
    </w:p>
    <w:p w:rsidR="00FF1D3A" w:rsidRDefault="00FF1D3A" w:rsidP="00AC5027">
      <w:pPr>
        <w:spacing w:before="120" w:line="264" w:lineRule="auto"/>
        <w:ind w:right="45"/>
        <w:jc w:val="both"/>
        <w:rPr>
          <w:lang w:val="nl-NL"/>
        </w:rPr>
      </w:pPr>
      <w:r>
        <w:rPr>
          <w:lang w:val="nl-NL"/>
        </w:rPr>
        <w:tab/>
        <w:t>1. Nhóm vấn đề về đất đai, tài nguyên, môi trường</w:t>
      </w:r>
    </w:p>
    <w:p w:rsidR="00997A94" w:rsidRDefault="001E20F5" w:rsidP="00AC5027">
      <w:pPr>
        <w:spacing w:before="120" w:line="264" w:lineRule="auto"/>
        <w:ind w:right="45"/>
        <w:jc w:val="both"/>
        <w:rPr>
          <w:lang w:val="nl-NL"/>
        </w:rPr>
      </w:pPr>
      <w:r>
        <w:rPr>
          <w:lang w:val="nl-NL"/>
        </w:rPr>
        <w:tab/>
        <w:t>- G</w:t>
      </w:r>
      <w:r w:rsidR="00997A94">
        <w:rPr>
          <w:lang w:val="nl-NL"/>
        </w:rPr>
        <w:t>iải quyế</w:t>
      </w:r>
      <w:r w:rsidR="00482B8C">
        <w:rPr>
          <w:lang w:val="nl-NL"/>
        </w:rPr>
        <w:t>t</w:t>
      </w:r>
      <w:r w:rsidR="002056DB">
        <w:rPr>
          <w:lang w:val="nl-NL"/>
        </w:rPr>
        <w:t xml:space="preserve"> việc </w:t>
      </w:r>
      <w:r w:rsidR="00641068">
        <w:rPr>
          <w:lang w:val="nl-NL"/>
        </w:rPr>
        <w:t xml:space="preserve">thu hồi </w:t>
      </w:r>
      <w:r w:rsidR="00641068">
        <w:rPr>
          <w:bCs/>
          <w:szCs w:val="28"/>
          <w:lang w:val="nb-NO"/>
        </w:rPr>
        <w:t xml:space="preserve">đất nuôi trồng thủy sản của các hộ ở An Cư, xã </w:t>
      </w:r>
      <w:r w:rsidR="00482B8C">
        <w:rPr>
          <w:lang w:val="nl-NL"/>
        </w:rPr>
        <w:t xml:space="preserve">Triệu Phước; </w:t>
      </w:r>
      <w:r w:rsidR="00641068">
        <w:rPr>
          <w:lang w:val="nl-NL"/>
        </w:rPr>
        <w:t xml:space="preserve">các </w:t>
      </w:r>
      <w:r w:rsidR="00641068">
        <w:rPr>
          <w:bCs/>
          <w:szCs w:val="28"/>
          <w:lang w:val="nb-NO"/>
        </w:rPr>
        <w:t>vấn đề liên quan đến đất đai, tài sản đối với hộ ông Lê Đình Vững tại thôn Đồng Tâm, xã Triệu Trạch.</w:t>
      </w:r>
    </w:p>
    <w:p w:rsidR="002056DB" w:rsidRDefault="002056DB" w:rsidP="002056DB">
      <w:pPr>
        <w:spacing w:before="120" w:line="264" w:lineRule="auto"/>
        <w:ind w:right="45"/>
        <w:jc w:val="both"/>
        <w:rPr>
          <w:lang w:val="nl-NL"/>
        </w:rPr>
      </w:pPr>
      <w:r>
        <w:rPr>
          <w:lang w:val="nl-NL"/>
        </w:rPr>
        <w:tab/>
        <w:t xml:space="preserve">- </w:t>
      </w:r>
      <w:r w:rsidR="009D5F36">
        <w:rPr>
          <w:bCs/>
          <w:szCs w:val="28"/>
          <w:lang w:val="nb-NO"/>
        </w:rPr>
        <w:t>Cấp đổi lại giấy chứng nhận quyền sử dụng đất cho người dân sau khi đã bị thu hồi đất để giải phòng mặt bằng xây dựng đường kết nối hành lang kinh tế Đông Tây (đường Hùng Vương kéo dài)</w:t>
      </w:r>
    </w:p>
    <w:p w:rsidR="003A6631" w:rsidRDefault="002056DB" w:rsidP="00AC5027">
      <w:pPr>
        <w:spacing w:before="120" w:line="264" w:lineRule="auto"/>
        <w:ind w:right="45"/>
        <w:jc w:val="both"/>
        <w:rPr>
          <w:lang w:val="nl-NL"/>
        </w:rPr>
      </w:pPr>
      <w:r>
        <w:rPr>
          <w:lang w:val="nl-NL"/>
        </w:rPr>
        <w:tab/>
      </w:r>
      <w:r w:rsidR="003A6631">
        <w:rPr>
          <w:lang w:val="nl-NL"/>
        </w:rPr>
        <w:t>2. Nhóm vấn đề về các công trình, dự án</w:t>
      </w:r>
    </w:p>
    <w:p w:rsidR="003A6631" w:rsidRDefault="002056DB" w:rsidP="003A6631">
      <w:pPr>
        <w:spacing w:before="120" w:line="264" w:lineRule="auto"/>
        <w:ind w:right="45"/>
        <w:jc w:val="both"/>
        <w:rPr>
          <w:lang w:val="nl-NL"/>
        </w:rPr>
      </w:pPr>
      <w:r>
        <w:rPr>
          <w:lang w:val="nl-NL"/>
        </w:rPr>
        <w:tab/>
        <w:t>- C</w:t>
      </w:r>
      <w:r w:rsidR="003A6631">
        <w:rPr>
          <w:lang w:val="nl-NL"/>
        </w:rPr>
        <w:t xml:space="preserve">ông trình đường vào </w:t>
      </w:r>
      <w:r w:rsidR="00876167" w:rsidRPr="00072C80">
        <w:rPr>
          <w:bCs/>
          <w:szCs w:val="28"/>
          <w:lang w:val="nb-NO"/>
        </w:rPr>
        <w:t>Trường Mầm non Triệu Ái</w:t>
      </w:r>
      <w:r w:rsidR="00876167">
        <w:rPr>
          <w:bCs/>
          <w:szCs w:val="28"/>
          <w:lang w:val="nb-NO"/>
        </w:rPr>
        <w:t xml:space="preserve"> </w:t>
      </w:r>
      <w:r w:rsidR="00876167" w:rsidRPr="00A85E39">
        <w:rPr>
          <w:bCs/>
          <w:color w:val="000000"/>
          <w:szCs w:val="28"/>
          <w:lang w:val="nb-NO"/>
        </w:rPr>
        <w:t>(khu vực thôn Hà Xá)</w:t>
      </w:r>
      <w:r w:rsidR="00876167" w:rsidRPr="00072C80">
        <w:rPr>
          <w:bCs/>
          <w:szCs w:val="28"/>
          <w:lang w:val="nb-NO"/>
        </w:rPr>
        <w:t>.</w:t>
      </w:r>
    </w:p>
    <w:p w:rsidR="00926A1F" w:rsidRDefault="002056DB" w:rsidP="003A6631">
      <w:pPr>
        <w:spacing w:before="120" w:line="264" w:lineRule="auto"/>
        <w:ind w:right="45"/>
        <w:jc w:val="both"/>
        <w:rPr>
          <w:lang w:val="nl-NL"/>
        </w:rPr>
      </w:pPr>
      <w:r>
        <w:rPr>
          <w:lang w:val="nl-NL"/>
        </w:rPr>
        <w:tab/>
      </w:r>
      <w:r w:rsidR="00926A1F">
        <w:rPr>
          <w:lang w:val="nl-NL"/>
        </w:rPr>
        <w:t xml:space="preserve">- Dự án </w:t>
      </w:r>
      <w:r w:rsidR="00B67E98">
        <w:rPr>
          <w:bCs/>
          <w:szCs w:val="28"/>
          <w:lang w:val="nb-NO"/>
        </w:rPr>
        <w:t xml:space="preserve">Khu di dân tái định cư vùng lũ </w:t>
      </w:r>
      <w:r w:rsidR="00926A1F">
        <w:rPr>
          <w:lang w:val="nl-NL"/>
        </w:rPr>
        <w:t>xã Triệu Giang.</w:t>
      </w:r>
    </w:p>
    <w:p w:rsidR="00926A1F" w:rsidRDefault="00926A1F" w:rsidP="003A6631">
      <w:pPr>
        <w:spacing w:before="120" w:line="264" w:lineRule="auto"/>
        <w:ind w:right="45"/>
        <w:jc w:val="both"/>
        <w:rPr>
          <w:lang w:val="nl-NL"/>
        </w:rPr>
      </w:pPr>
      <w:r>
        <w:rPr>
          <w:lang w:val="nl-NL"/>
        </w:rPr>
        <w:tab/>
        <w:t xml:space="preserve">- </w:t>
      </w:r>
      <w:r w:rsidR="003E7761">
        <w:rPr>
          <w:bCs/>
          <w:szCs w:val="28"/>
          <w:lang w:val="nb-NO"/>
        </w:rPr>
        <w:t>X</w:t>
      </w:r>
      <w:r w:rsidR="00B67E98">
        <w:rPr>
          <w:bCs/>
          <w:szCs w:val="28"/>
          <w:lang w:val="nb-NO"/>
        </w:rPr>
        <w:t xml:space="preserve">ây dựng đưa vào sử dụng hệ thống </w:t>
      </w:r>
      <w:r w:rsidR="00B67E98" w:rsidRPr="00E52409">
        <w:rPr>
          <w:bCs/>
          <w:szCs w:val="28"/>
          <w:lang w:val="nb-NO"/>
        </w:rPr>
        <w:t>cấp nước máy tại Cụm công nghiệp Ái Tử.</w:t>
      </w:r>
    </w:p>
    <w:p w:rsidR="00FF1D3A" w:rsidRPr="00FF1D3A" w:rsidRDefault="0028491E" w:rsidP="00AC5027">
      <w:pPr>
        <w:spacing w:before="120" w:line="264" w:lineRule="auto"/>
        <w:ind w:right="45"/>
        <w:jc w:val="both"/>
        <w:rPr>
          <w:b/>
          <w:lang w:val="nl-NL"/>
        </w:rPr>
      </w:pPr>
      <w:r>
        <w:rPr>
          <w:lang w:val="nl-NL"/>
        </w:rPr>
        <w:tab/>
      </w:r>
      <w:r w:rsidR="00FF1D3A" w:rsidRPr="00FF1D3A">
        <w:rPr>
          <w:b/>
          <w:lang w:val="nl-NL"/>
        </w:rPr>
        <w:t>Điều 3. Tổ chức thực hiện</w:t>
      </w:r>
    </w:p>
    <w:p w:rsidR="00FC250B" w:rsidRDefault="00FF1D3A" w:rsidP="00AC5027">
      <w:pPr>
        <w:spacing w:before="120" w:line="264" w:lineRule="auto"/>
        <w:ind w:right="45"/>
        <w:jc w:val="both"/>
        <w:rPr>
          <w:lang w:val="nl-NL"/>
        </w:rPr>
      </w:pPr>
      <w:r>
        <w:rPr>
          <w:lang w:val="nl-NL"/>
        </w:rPr>
        <w:tab/>
        <w:t xml:space="preserve">Giao Uỷ ban nhân dân huyện triển khai tổ chức thực hiện Nghị quyết và có trách nhiệm báo cáo kết quả thực hiện </w:t>
      </w:r>
      <w:r w:rsidR="00AC5027">
        <w:rPr>
          <w:lang w:val="nl-NL"/>
        </w:rPr>
        <w:t>Nghị quyết</w:t>
      </w:r>
      <w:r>
        <w:rPr>
          <w:lang w:val="nl-NL"/>
        </w:rPr>
        <w:t xml:space="preserve"> đến Hội đồng nhân dân huyện tại kỳ họp </w:t>
      </w:r>
      <w:r w:rsidR="00FC250B">
        <w:rPr>
          <w:lang w:val="nl-NL"/>
        </w:rPr>
        <w:t>thường lệ giữa năm 2025.</w:t>
      </w:r>
    </w:p>
    <w:p w:rsidR="00FC250B" w:rsidRDefault="00FC250B" w:rsidP="00AC5027">
      <w:pPr>
        <w:spacing w:before="120" w:line="264" w:lineRule="auto"/>
        <w:ind w:right="45"/>
        <w:jc w:val="both"/>
        <w:rPr>
          <w:lang w:val="nl-NL"/>
        </w:rPr>
      </w:pPr>
      <w:r>
        <w:rPr>
          <w:lang w:val="nl-NL"/>
        </w:rPr>
        <w:tab/>
        <w:t>Thường trực Hội đồng nhân dân huyện, các Ban Hội đồng nhân dân huyện giám sát việc thực hiện Nghị quyết.</w:t>
      </w:r>
    </w:p>
    <w:p w:rsidR="00AC5027" w:rsidRDefault="00FC250B" w:rsidP="00460F37">
      <w:pPr>
        <w:spacing w:before="120" w:after="360" w:line="264" w:lineRule="auto"/>
        <w:ind w:right="45"/>
        <w:jc w:val="both"/>
        <w:rPr>
          <w:lang w:val="nl-NL"/>
        </w:rPr>
      </w:pPr>
      <w:r>
        <w:rPr>
          <w:lang w:val="nl-NL"/>
        </w:rPr>
        <w:tab/>
        <w:t>Nghị quyết</w:t>
      </w:r>
      <w:r w:rsidR="00AC5027">
        <w:rPr>
          <w:lang w:val="nl-NL"/>
        </w:rPr>
        <w:t xml:space="preserve"> này được Hội đồng nhân dân huyện Triệu Phong khóa VI, nhiệm kỳ 2021-2026 thông qua tại kỳ họp thứ</w:t>
      </w:r>
      <w:r>
        <w:rPr>
          <w:lang w:val="nl-NL"/>
        </w:rPr>
        <w:t xml:space="preserve"> 20</w:t>
      </w:r>
      <w:r w:rsidR="00320BC3">
        <w:rPr>
          <w:lang w:val="nl-NL"/>
        </w:rPr>
        <w:t>,</w:t>
      </w:r>
      <w:r w:rsidR="00AC5027">
        <w:rPr>
          <w:lang w:val="nl-NL"/>
        </w:rPr>
        <w:t xml:space="preserve"> ngày </w:t>
      </w:r>
      <w:r>
        <w:rPr>
          <w:lang w:val="nl-NL"/>
        </w:rPr>
        <w:t>20/12/2024</w:t>
      </w:r>
      <w:r w:rsidR="00AC5027">
        <w:rPr>
          <w:lang w:val="nl-NL"/>
        </w:rPr>
        <w:t xml:space="preserve"> và có hiệu lực kể từ ngày thông qua./.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44"/>
      </w:tblGrid>
      <w:tr w:rsidR="00460F37" w:rsidTr="009375D8">
        <w:tc>
          <w:tcPr>
            <w:tcW w:w="4644" w:type="dxa"/>
          </w:tcPr>
          <w:p w:rsidR="00460F37" w:rsidRDefault="00460F37" w:rsidP="006A5EFB">
            <w:pPr>
              <w:ind w:right="45"/>
              <w:rPr>
                <w:lang w:val="nl-NL"/>
              </w:rPr>
            </w:pPr>
            <w:r w:rsidRPr="006A5EFB">
              <w:rPr>
                <w:b/>
                <w:i/>
                <w:sz w:val="24"/>
                <w:lang w:val="nl-NL"/>
              </w:rPr>
              <w:t>Nơi nhận:</w:t>
            </w:r>
            <w:r w:rsidRPr="005E6672">
              <w:rPr>
                <w:sz w:val="22"/>
                <w:lang w:val="nl-NL"/>
              </w:rPr>
              <w:tab/>
            </w:r>
            <w:r>
              <w:rPr>
                <w:lang w:val="nl-NL"/>
              </w:rPr>
              <w:tab/>
            </w:r>
            <w:r>
              <w:rPr>
                <w:lang w:val="nl-NL"/>
              </w:rPr>
              <w:tab/>
            </w:r>
            <w:r>
              <w:rPr>
                <w:lang w:val="nl-NL"/>
              </w:rPr>
              <w:tab/>
            </w:r>
          </w:p>
          <w:p w:rsidR="006A5EFB" w:rsidRDefault="00460F37" w:rsidP="006A5EFB">
            <w:pPr>
              <w:ind w:right="45"/>
              <w:rPr>
                <w:b/>
                <w:sz w:val="30"/>
                <w:lang w:val="nl-NL"/>
              </w:rPr>
            </w:pPr>
            <w:r w:rsidRPr="006A5EFB">
              <w:rPr>
                <w:sz w:val="22"/>
                <w:szCs w:val="20"/>
                <w:lang w:val="nl-NL"/>
              </w:rPr>
              <w:t xml:space="preserve">- TT HĐND tỉnh; </w:t>
            </w:r>
          </w:p>
          <w:p w:rsidR="00460F37" w:rsidRPr="006A5EFB" w:rsidRDefault="00460F37" w:rsidP="006A5EFB">
            <w:pPr>
              <w:ind w:right="45"/>
              <w:rPr>
                <w:b/>
                <w:sz w:val="30"/>
                <w:lang w:val="nl-NL"/>
              </w:rPr>
            </w:pPr>
            <w:r w:rsidRPr="006A5EFB">
              <w:rPr>
                <w:sz w:val="22"/>
                <w:szCs w:val="20"/>
                <w:lang w:val="nl-NL"/>
              </w:rPr>
              <w:t>- TT HU, TT HĐND, UBND, UBMTTQVN huyện;</w:t>
            </w:r>
          </w:p>
          <w:p w:rsidR="00460F37" w:rsidRPr="006A5EFB" w:rsidRDefault="00460F37" w:rsidP="006A5EFB">
            <w:pPr>
              <w:ind w:right="45"/>
              <w:rPr>
                <w:sz w:val="22"/>
                <w:szCs w:val="20"/>
                <w:lang w:val="nl-NL"/>
              </w:rPr>
            </w:pPr>
            <w:r w:rsidRPr="006A5EFB">
              <w:rPr>
                <w:sz w:val="22"/>
                <w:szCs w:val="20"/>
                <w:lang w:val="nl-NL"/>
              </w:rPr>
              <w:t>- Các cơ quan chuyên môn thuộc UBND huyện;</w:t>
            </w:r>
          </w:p>
          <w:p w:rsidR="00460F37" w:rsidRPr="006A5EFB" w:rsidRDefault="00460F37" w:rsidP="006A5EFB">
            <w:pPr>
              <w:ind w:right="45"/>
              <w:rPr>
                <w:sz w:val="22"/>
                <w:szCs w:val="20"/>
                <w:lang w:val="nl-NL"/>
              </w:rPr>
            </w:pPr>
            <w:r w:rsidRPr="006A5EFB">
              <w:rPr>
                <w:sz w:val="22"/>
                <w:szCs w:val="20"/>
                <w:lang w:val="nl-NL"/>
              </w:rPr>
              <w:t>- Đại biểu HĐND huyện;</w:t>
            </w:r>
          </w:p>
          <w:p w:rsidR="00460F37" w:rsidRPr="006A5EFB" w:rsidRDefault="00460F37" w:rsidP="006A5EFB">
            <w:pPr>
              <w:ind w:right="45"/>
              <w:rPr>
                <w:sz w:val="22"/>
                <w:szCs w:val="20"/>
                <w:lang w:val="nl-NL"/>
              </w:rPr>
            </w:pPr>
            <w:r w:rsidRPr="006A5EFB">
              <w:rPr>
                <w:sz w:val="22"/>
                <w:szCs w:val="20"/>
                <w:lang w:val="nl-NL"/>
              </w:rPr>
              <w:t>- TT HĐND, UBND các xã, thị trấn;</w:t>
            </w:r>
          </w:p>
          <w:p w:rsidR="00460F37" w:rsidRDefault="00460F37" w:rsidP="006A5EFB">
            <w:pPr>
              <w:ind w:right="45"/>
              <w:rPr>
                <w:b/>
                <w:i/>
                <w:sz w:val="22"/>
                <w:lang w:val="nl-NL"/>
              </w:rPr>
            </w:pPr>
            <w:r w:rsidRPr="006A5EFB">
              <w:rPr>
                <w:sz w:val="22"/>
                <w:szCs w:val="20"/>
                <w:lang w:val="nl-NL"/>
              </w:rPr>
              <w:t>- Lưu</w:t>
            </w:r>
            <w:r w:rsidR="009375D8" w:rsidRPr="006A5EFB">
              <w:rPr>
                <w:sz w:val="22"/>
                <w:szCs w:val="20"/>
                <w:lang w:val="nl-NL"/>
              </w:rPr>
              <w:t>:</w:t>
            </w:r>
            <w:r w:rsidRPr="006A5EFB">
              <w:rPr>
                <w:sz w:val="22"/>
                <w:szCs w:val="20"/>
                <w:lang w:val="nl-NL"/>
              </w:rPr>
              <w:t xml:space="preserve"> VT.</w:t>
            </w:r>
          </w:p>
        </w:tc>
        <w:tc>
          <w:tcPr>
            <w:tcW w:w="4644" w:type="dxa"/>
          </w:tcPr>
          <w:p w:rsidR="00460F37" w:rsidRDefault="00460F37" w:rsidP="009375D8">
            <w:pPr>
              <w:ind w:right="45"/>
              <w:jc w:val="center"/>
              <w:rPr>
                <w:b/>
                <w:lang w:val="nl-NL"/>
              </w:rPr>
            </w:pPr>
            <w:r w:rsidRPr="005E6672">
              <w:rPr>
                <w:b/>
                <w:lang w:val="nl-NL"/>
              </w:rPr>
              <w:t>CHỦ TỊCH</w:t>
            </w:r>
          </w:p>
          <w:p w:rsidR="009375D8" w:rsidRDefault="009375D8" w:rsidP="009375D8">
            <w:pPr>
              <w:ind w:right="45"/>
              <w:jc w:val="center"/>
              <w:rPr>
                <w:b/>
                <w:szCs w:val="28"/>
                <w:lang w:val="nl-NL"/>
              </w:rPr>
            </w:pPr>
          </w:p>
          <w:p w:rsidR="009375D8" w:rsidRDefault="009375D8" w:rsidP="009375D8">
            <w:pPr>
              <w:ind w:right="45"/>
              <w:jc w:val="center"/>
              <w:rPr>
                <w:b/>
                <w:szCs w:val="28"/>
                <w:lang w:val="nl-NL"/>
              </w:rPr>
            </w:pPr>
          </w:p>
          <w:p w:rsidR="009375D8" w:rsidRDefault="009375D8" w:rsidP="009375D8">
            <w:pPr>
              <w:ind w:right="45"/>
              <w:jc w:val="center"/>
              <w:rPr>
                <w:b/>
                <w:szCs w:val="28"/>
                <w:lang w:val="nl-NL"/>
              </w:rPr>
            </w:pPr>
          </w:p>
          <w:p w:rsidR="009375D8" w:rsidRDefault="009375D8" w:rsidP="009375D8">
            <w:pPr>
              <w:ind w:right="45"/>
              <w:jc w:val="center"/>
              <w:rPr>
                <w:b/>
                <w:szCs w:val="28"/>
                <w:lang w:val="nl-NL"/>
              </w:rPr>
            </w:pPr>
          </w:p>
          <w:p w:rsidR="009375D8" w:rsidRDefault="009375D8" w:rsidP="009375D8">
            <w:pPr>
              <w:ind w:right="45"/>
              <w:jc w:val="center"/>
              <w:rPr>
                <w:b/>
                <w:szCs w:val="28"/>
                <w:lang w:val="nl-NL"/>
              </w:rPr>
            </w:pPr>
          </w:p>
          <w:p w:rsidR="00460F37" w:rsidRDefault="00460F37" w:rsidP="009375D8">
            <w:pPr>
              <w:ind w:right="45"/>
              <w:jc w:val="center"/>
              <w:rPr>
                <w:b/>
                <w:i/>
                <w:sz w:val="22"/>
                <w:lang w:val="nl-NL"/>
              </w:rPr>
            </w:pPr>
            <w:r>
              <w:rPr>
                <w:b/>
                <w:szCs w:val="28"/>
                <w:lang w:val="nl-NL"/>
              </w:rPr>
              <w:t>Nguyễn Hữu Ngọc</w:t>
            </w:r>
          </w:p>
        </w:tc>
      </w:tr>
    </w:tbl>
    <w:p w:rsidR="006C2667" w:rsidRDefault="006C2667" w:rsidP="00E81CA2">
      <w:pPr>
        <w:spacing w:before="120" w:line="264" w:lineRule="auto"/>
        <w:ind w:right="45"/>
        <w:jc w:val="both"/>
      </w:pPr>
    </w:p>
    <w:sectPr w:rsidR="006C2667" w:rsidSect="00A77BBD">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AC5027"/>
    <w:rsid w:val="0001606E"/>
    <w:rsid w:val="000A1318"/>
    <w:rsid w:val="000D5C59"/>
    <w:rsid w:val="000F7710"/>
    <w:rsid w:val="001E20F5"/>
    <w:rsid w:val="002056DB"/>
    <w:rsid w:val="0028491E"/>
    <w:rsid w:val="00305FD6"/>
    <w:rsid w:val="00320BC3"/>
    <w:rsid w:val="00331958"/>
    <w:rsid w:val="00356423"/>
    <w:rsid w:val="003A6631"/>
    <w:rsid w:val="003C42BC"/>
    <w:rsid w:val="003E7761"/>
    <w:rsid w:val="00443578"/>
    <w:rsid w:val="00460F37"/>
    <w:rsid w:val="00482B8C"/>
    <w:rsid w:val="00641068"/>
    <w:rsid w:val="006A5EFB"/>
    <w:rsid w:val="006C2667"/>
    <w:rsid w:val="007079C7"/>
    <w:rsid w:val="007C5D49"/>
    <w:rsid w:val="00846F8C"/>
    <w:rsid w:val="00876167"/>
    <w:rsid w:val="00926A1F"/>
    <w:rsid w:val="009375D8"/>
    <w:rsid w:val="00997A94"/>
    <w:rsid w:val="009D5F36"/>
    <w:rsid w:val="00A50CD1"/>
    <w:rsid w:val="00A559BE"/>
    <w:rsid w:val="00A74D32"/>
    <w:rsid w:val="00A77BBD"/>
    <w:rsid w:val="00AA7791"/>
    <w:rsid w:val="00AB6346"/>
    <w:rsid w:val="00AC5027"/>
    <w:rsid w:val="00B64E72"/>
    <w:rsid w:val="00B67E98"/>
    <w:rsid w:val="00DA51CB"/>
    <w:rsid w:val="00DE28A6"/>
    <w:rsid w:val="00E203CD"/>
    <w:rsid w:val="00E81CA2"/>
    <w:rsid w:val="00F118C7"/>
    <w:rsid w:val="00F24AA5"/>
    <w:rsid w:val="00F349F2"/>
    <w:rsid w:val="00FC250B"/>
    <w:rsid w:val="00FF1D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027"/>
    <w:pPr>
      <w:spacing w:after="0" w:line="240"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0F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573</TotalTime>
  <Pages>3</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ADMIN</cp:lastModifiedBy>
  <cp:revision>25</cp:revision>
  <dcterms:created xsi:type="dcterms:W3CDTF">2025-01-08T01:41:00Z</dcterms:created>
  <dcterms:modified xsi:type="dcterms:W3CDTF">2025-02-10T02:31:00Z</dcterms:modified>
</cp:coreProperties>
</file>